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64E" w:rsidRDefault="0009064E" w:rsidP="0009064E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Страховой стаж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назначения трудовой пенсии по возрасту необходим стаж работы с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уплатой страховых взносов в фонд соцзащиты (страховой стаж).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  <w:r>
        <w:rPr>
          <w:rFonts w:ascii="Times New Roman" w:hAnsi="Times New Roman" w:cs="Times New Roman"/>
          <w:sz w:val="32"/>
          <w:szCs w:val="32"/>
        </w:rPr>
        <w:t xml:space="preserve"> Требуемый страховой стаж составляет: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в 2023 году – 19 лет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в 2024 году – 19 лет 6 месяцев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в 2025 году и последующих годах – 20 лет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страховой стаж засчитываются периоды работы,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предпринимательской, творческой и иной деятельности, в течение которых уплачивались страховые взносы в фонд соцзащиты.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страховой стаж не включаются периоды: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военной службы (за исключением срочной военной службы после 1 января 2020г.)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учебы на дневном отделении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ухода за детьми в возрасте до 3 лет, детьми-инвалидами, инвалидами 1 группы, лицами, достигшими 80-летнего возраста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• получения пособия по безработице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Вместе с тем эти периоды учитываются при определении общего стажа,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исходя из которого исчисляется размер пенсии.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>: все виды деятельности, которую можно включить в общий стаж, перечислены в статье 51 Закона Республики Беларусь «О пенсионном обеспечении».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Исчисление страхового стажа за периоды после 1 июля 1998 г. осуществляется с учетом уровня получаемого работником заработка(дохода), из которого платились страховые взносы.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Так, если страховые взносы уплачены за календарный год (либо менее,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 году были прием на работу или увольнение, регистрация или исключение из числа плательщиков страховых взносов) из заработка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(дохода) ниже минимальной заработной платы, страховой стаж корректируется в сторону уменьшения с применением поправочного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коэффициента.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Справочно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:</w:t>
      </w:r>
      <w:r>
        <w:rPr>
          <w:rFonts w:ascii="Times New Roman" w:hAnsi="Times New Roman" w:cs="Times New Roman"/>
          <w:i/>
          <w:sz w:val="32"/>
          <w:szCs w:val="32"/>
        </w:rPr>
        <w:t xml:space="preserve"> поправочный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09064E" w:rsidRDefault="0009064E" w:rsidP="0009064E">
      <w:pPr>
        <w:ind w:left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Консультации по исчислению страхового стажа</w:t>
      </w:r>
    </w:p>
    <w:p w:rsidR="0009064E" w:rsidRDefault="0009064E" w:rsidP="0009064E">
      <w:pPr>
        <w:ind w:left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 за оказание консультационной поддержки по вопросам исчисления страхового стажа: Борисова Татьяна Анатольевна – начальник отдела пенсионного обеспечения управления социальной защиты администрации Ленинского района г. Гродно- 611215; Шешко Ольга Ивановна - начальник отдела социального обеспечения управления социальной защиты администрации Ленинского района г. Гродно- 611215.</w:t>
      </w:r>
      <w:bookmarkStart w:id="0" w:name="_GoBack"/>
      <w:bookmarkEnd w:id="0"/>
    </w:p>
    <w:sectPr w:rsidR="0009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E"/>
    <w:rsid w:val="0009064E"/>
    <w:rsid w:val="00B4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ABA80-C227-4D86-B804-F813E8E3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Bel</cp:lastModifiedBy>
  <cp:revision>1</cp:revision>
  <dcterms:created xsi:type="dcterms:W3CDTF">2023-05-02T08:13:00Z</dcterms:created>
  <dcterms:modified xsi:type="dcterms:W3CDTF">2023-05-02T08:14:00Z</dcterms:modified>
</cp:coreProperties>
</file>