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C72" w:rsidRDefault="00B66C72" w:rsidP="00B66C72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Об Указе Президента Республики Беларусь от 30 ноября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>. № 705</w:t>
      </w:r>
    </w:p>
    <w:p w:rsidR="00B66C72" w:rsidRDefault="00B66C72" w:rsidP="00B66C72">
      <w:pPr>
        <w:rPr>
          <w:sz w:val="28"/>
          <w:szCs w:val="28"/>
        </w:rPr>
      </w:pPr>
      <w:r>
        <w:rPr>
          <w:sz w:val="28"/>
          <w:szCs w:val="28"/>
        </w:rPr>
        <w:t xml:space="preserve">       «О ежемесячном денежном содержании отдельных категорий</w:t>
      </w:r>
    </w:p>
    <w:p w:rsidR="00B66C72" w:rsidRDefault="00B66C72" w:rsidP="00B66C7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государственных служащих»</w:t>
      </w:r>
    </w:p>
    <w:p w:rsidR="00B66C72" w:rsidRDefault="00B66C72" w:rsidP="00B66C72">
      <w:pPr>
        <w:rPr>
          <w:sz w:val="28"/>
          <w:szCs w:val="28"/>
        </w:rPr>
      </w:pPr>
    </w:p>
    <w:p w:rsidR="00B66C72" w:rsidRDefault="00B66C72" w:rsidP="00B66C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Указом Президента Республики Беларусь от 6 июня </w:t>
      </w:r>
      <w:smartTag w:uri="urn:schemas-microsoft-com:office:smarttags" w:element="metricconverter">
        <w:smartTagPr>
          <w:attr w:name="ProductID" w:val="2022 г"/>
        </w:smartTagPr>
        <w:r>
          <w:rPr>
            <w:sz w:val="28"/>
            <w:szCs w:val="28"/>
          </w:rPr>
          <w:t>2022 г</w:t>
        </w:r>
      </w:smartTag>
      <w:r>
        <w:rPr>
          <w:sz w:val="28"/>
          <w:szCs w:val="28"/>
        </w:rPr>
        <w:t xml:space="preserve">. № 196 (далее – Указ № 196) внесены изменения в Указ Президента Республики Беларусь от 30 ноября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 xml:space="preserve">. № 705 «О ежемесячном денежном содержании отдельных категорий государственных служащих». Указ № 196 вступил в силу с 1 января </w:t>
      </w:r>
      <w:smartTag w:uri="urn:schemas-microsoft-com:office:smarttags" w:element="metricconverter">
        <w:smartTagPr>
          <w:attr w:name="ProductID" w:val="2023 г"/>
        </w:smartTagPr>
        <w:r>
          <w:rPr>
            <w:sz w:val="28"/>
            <w:szCs w:val="28"/>
          </w:rPr>
          <w:t>2023 г</w:t>
        </w:r>
      </w:smartTag>
      <w:r>
        <w:rPr>
          <w:sz w:val="28"/>
          <w:szCs w:val="28"/>
        </w:rPr>
        <w:t>.</w:t>
      </w:r>
    </w:p>
    <w:p w:rsidR="00B66C72" w:rsidRDefault="00B66C72" w:rsidP="00B66C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Ежемесячное денежное содержание назначается при достижении общеустановленного пенсионного возраста государственным служащим, имеющим в совокупности стаж работы не менее 5 лет на должностях, в следующих размерах:</w:t>
      </w:r>
    </w:p>
    <w:p w:rsidR="00B66C72" w:rsidRDefault="00B66C72" w:rsidP="00B66C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председателям городских (городов областного подчинения) и районных исполкомов, главам администраций районов в городах – 50 процентов заработной платы (денежного довольствия).</w:t>
      </w:r>
    </w:p>
    <w:p w:rsidR="00B66C72" w:rsidRDefault="00B66C72" w:rsidP="00B66C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случае назначения государственным служащим ежемесячного денежного содержания назначение им государственных пенсий не производится, а выплата назначенных государственных пенсий прекращается.</w:t>
      </w:r>
    </w:p>
    <w:p w:rsidR="00B66C72" w:rsidRDefault="00B66C72" w:rsidP="00B66C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Ежемесячное денежное содержание не назначается (не выплачивается):</w:t>
      </w:r>
    </w:p>
    <w:p w:rsidR="00B66C72" w:rsidRDefault="00B66C72" w:rsidP="00B66C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лицам, совершившим в период прохождения государственной службы либо после его окончания преступление, предусмотренное в статьях 124-126, 130-133, 285-293, 356, 357, 359-361 Уголовного кодекса Республики Беларусь, либо тяжкое или особо тяжкое преступление против порядка управления либо совершившим в период прохождения государственной службы тяжкое или особо тяжкое преступление против интересов службы либо тяжкое или особо тяжкое преступление, сопряженное с использованием должностным лицом своих служебных полномочий;</w:t>
      </w:r>
    </w:p>
    <w:p w:rsidR="00B66C72" w:rsidRDefault="00B66C72" w:rsidP="00B66C7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лицам, уволенным по основаниям, признаваемым в соответствии с законодательными актами дискредитирующими обстоятельствами увольнения и др.</w:t>
      </w:r>
    </w:p>
    <w:p w:rsidR="00B66C72" w:rsidRDefault="00B66C72" w:rsidP="00B66C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Заявление о назначении ежемесячного денежного содержания подается государственным служащим, лицом, ранее занимавшим должность, в управление по труду, занятости и социальной защите по месту его жительства. При этом государственным служащим предъявляется документ, удостоверяющий личность.</w:t>
      </w:r>
    </w:p>
    <w:p w:rsidR="00B66C72" w:rsidRDefault="00B66C72" w:rsidP="00B66C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 заявлению о назначении ежемесячного денежного содержания государственным служащим прилагается трудовая книжка (ее копия), подтверждающая наличие необходимого стажа и информация о размере заработной платы.</w:t>
      </w:r>
    </w:p>
    <w:p w:rsidR="00B66C72" w:rsidRDefault="00B66C72" w:rsidP="00B66C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Ежемесячное денежное содержание назначается со дня подачи заявления о его назначении.</w:t>
      </w:r>
    </w:p>
    <w:p w:rsidR="00B66C72" w:rsidRDefault="00B66C72" w:rsidP="00B66C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92E22" w:rsidRDefault="00C92E22"/>
    <w:sectPr w:rsidR="00C9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72"/>
    <w:rsid w:val="00143810"/>
    <w:rsid w:val="00B66C72"/>
    <w:rsid w:val="00C9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F33EE-D69C-4BDC-945E-56AA5847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</dc:creator>
  <cp:keywords/>
  <dc:description/>
  <cp:lastModifiedBy>Рымша Вера Николаевна</cp:lastModifiedBy>
  <cp:revision>2</cp:revision>
  <dcterms:created xsi:type="dcterms:W3CDTF">2026-04-23T14:07:00Z</dcterms:created>
  <dcterms:modified xsi:type="dcterms:W3CDTF">2026-04-23T14:07:00Z</dcterms:modified>
</cp:coreProperties>
</file>